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Default="00134C9A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3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134C9A" w:rsidRDefault="00134C9A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2F498C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B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D179DA" w:rsidRPr="00476E54" w:rsidTr="00656B3B">
        <w:tc>
          <w:tcPr>
            <w:tcW w:w="1273" w:type="dxa"/>
            <w:shd w:val="clear" w:color="auto" w:fill="C6D9F1" w:themeFill="text2" w:themeFillTint="33"/>
          </w:tcPr>
          <w:p w:rsidR="00D179DA" w:rsidRPr="00527E53" w:rsidRDefault="00D179DA" w:rsidP="00656B3B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D179DA" w:rsidRPr="00D962EA" w:rsidRDefault="00D179DA" w:rsidP="00656B3B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>Professional, Child Psychiatrist, dedicated CAN-MDS Operator in Health Care Service where you work</w:t>
            </w:r>
          </w:p>
        </w:tc>
      </w:tr>
      <w:tr w:rsidR="00D179DA" w:rsidRPr="00476E54" w:rsidTr="00656B3B">
        <w:tc>
          <w:tcPr>
            <w:tcW w:w="1273" w:type="dxa"/>
            <w:shd w:val="clear" w:color="auto" w:fill="auto"/>
          </w:tcPr>
          <w:p w:rsidR="00D179DA" w:rsidRDefault="00D179DA" w:rsidP="00656B3B">
            <w:pPr>
              <w:jc w:val="right"/>
              <w:rPr>
                <w:b/>
                <w:lang w:val="en-US"/>
              </w:rPr>
            </w:pPr>
          </w:p>
          <w:p w:rsidR="00D179DA" w:rsidRPr="00D5629B" w:rsidRDefault="00D179DA" w:rsidP="00656B3B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D179DA" w:rsidRDefault="00D179DA" w:rsidP="00656B3B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D179DA" w:rsidRPr="003E561B" w:rsidRDefault="00D179DA" w:rsidP="00656B3B">
            <w:pPr>
              <w:jc w:val="both"/>
              <w:rPr>
                <w:lang w:val="en-US"/>
              </w:rPr>
            </w:pPr>
            <w:r w:rsidRPr="003E561B">
              <w:rPr>
                <w:lang w:val="en-US"/>
              </w:rPr>
              <w:t xml:space="preserve">Ms and </w:t>
            </w:r>
            <w:proofErr w:type="spellStart"/>
            <w:r w:rsidRPr="003E561B">
              <w:rPr>
                <w:lang w:val="en-US"/>
              </w:rPr>
              <w:t>Mr</w:t>
            </w:r>
            <w:proofErr w:type="spellEnd"/>
            <w:r w:rsidRPr="003E561B">
              <w:rPr>
                <w:lang w:val="en-US"/>
              </w:rPr>
              <w:t xml:space="preserve"> X are the parents of an 11 year old boy, Jack. They addressed you because of Jack’s unexpected </w:t>
            </w:r>
            <w:r>
              <w:rPr>
                <w:lang w:val="en-US"/>
              </w:rPr>
              <w:t>behavioral</w:t>
            </w:r>
            <w:r w:rsidRPr="003E561B">
              <w:rPr>
                <w:lang w:val="en-US"/>
              </w:rPr>
              <w:t xml:space="preserve"> change</w:t>
            </w:r>
            <w:r>
              <w:rPr>
                <w:lang w:val="en-US"/>
              </w:rPr>
              <w:t>s</w:t>
            </w:r>
            <w:r w:rsidRPr="003E561B">
              <w:rPr>
                <w:lang w:val="en-US"/>
              </w:rPr>
              <w:t>:  from a quiet boy he bec</w:t>
            </w:r>
            <w:r>
              <w:rPr>
                <w:lang w:val="en-US"/>
              </w:rPr>
              <w:t>a</w:t>
            </w:r>
            <w:r w:rsidRPr="003E561B">
              <w:rPr>
                <w:lang w:val="en-US"/>
              </w:rPr>
              <w:t xml:space="preserve">me argumentative, loud, and always opposing </w:t>
            </w:r>
            <w:r>
              <w:rPr>
                <w:lang w:val="en-US"/>
              </w:rPr>
              <w:t>them</w:t>
            </w:r>
            <w:r w:rsidRPr="003E561B">
              <w:rPr>
                <w:lang w:val="en-US"/>
              </w:rPr>
              <w:t xml:space="preserve">. Moreover, he gets into fights at school and his behavior </w:t>
            </w:r>
            <w:r>
              <w:rPr>
                <w:lang w:val="en-US"/>
              </w:rPr>
              <w:t xml:space="preserve">is </w:t>
            </w:r>
            <w:r w:rsidRPr="003E561B">
              <w:rPr>
                <w:lang w:val="en-US"/>
              </w:rPr>
              <w:t xml:space="preserve">generally </w:t>
            </w:r>
            <w:r>
              <w:rPr>
                <w:lang w:val="en-US"/>
              </w:rPr>
              <w:t xml:space="preserve">becoming </w:t>
            </w:r>
            <w:r w:rsidRPr="003E561B">
              <w:rPr>
                <w:lang w:val="en-US"/>
              </w:rPr>
              <w:t>increasingly worse. They are concern</w:t>
            </w:r>
            <w:r>
              <w:rPr>
                <w:lang w:val="en-US"/>
              </w:rPr>
              <w:t>ed</w:t>
            </w:r>
            <w:r w:rsidRPr="003E561B">
              <w:rPr>
                <w:lang w:val="en-US"/>
              </w:rPr>
              <w:t xml:space="preserve"> about him and believe that he needs professional help.</w:t>
            </w:r>
          </w:p>
          <w:p w:rsidR="00D179DA" w:rsidRPr="00CB0097" w:rsidRDefault="00D179DA" w:rsidP="00656B3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D179DA" w:rsidRPr="00476E54" w:rsidTr="00656B3B">
        <w:tc>
          <w:tcPr>
            <w:tcW w:w="1273" w:type="dxa"/>
          </w:tcPr>
          <w:p w:rsidR="00D179DA" w:rsidRPr="00527E53" w:rsidRDefault="00D179DA" w:rsidP="00656B3B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D179DA" w:rsidRPr="00D962EA" w:rsidRDefault="00D179DA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Place:</w:t>
            </w:r>
            <w:r w:rsidRPr="00D962EA">
              <w:rPr>
                <w:rFonts w:ascii="Calibri" w:hAnsi="Calibri"/>
                <w:lang w:val="en-US"/>
              </w:rPr>
              <w:t xml:space="preserve"> Your office in the Health Care Service </w:t>
            </w:r>
            <w:r>
              <w:rPr>
                <w:rFonts w:ascii="Calibri" w:hAnsi="Calibri"/>
                <w:lang w:val="en-US"/>
              </w:rPr>
              <w:t xml:space="preserve">where </w:t>
            </w:r>
            <w:r w:rsidRPr="00D962EA">
              <w:rPr>
                <w:rFonts w:ascii="Calibri" w:hAnsi="Calibri"/>
                <w:lang w:val="en-US"/>
              </w:rPr>
              <w:t>you work</w:t>
            </w:r>
          </w:p>
          <w:p w:rsidR="00D179DA" w:rsidRPr="00D962EA" w:rsidRDefault="00D179DA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Conditions:</w:t>
            </w:r>
            <w:r w:rsidRPr="00D962EA">
              <w:rPr>
                <w:rFonts w:ascii="Calibri" w:hAnsi="Calibri"/>
                <w:lang w:val="en-US"/>
              </w:rPr>
              <w:t xml:space="preserve"> Jack ca</w:t>
            </w:r>
            <w:r>
              <w:rPr>
                <w:rFonts w:ascii="Calibri" w:hAnsi="Calibri"/>
                <w:lang w:val="en-US"/>
              </w:rPr>
              <w:t>m</w:t>
            </w:r>
            <w:r w:rsidRPr="00D962EA">
              <w:rPr>
                <w:rFonts w:ascii="Calibri" w:hAnsi="Calibri"/>
                <w:lang w:val="en-US"/>
              </w:rPr>
              <w:t>e to you</w:t>
            </w:r>
            <w:r>
              <w:rPr>
                <w:rFonts w:ascii="Calibri" w:hAnsi="Calibri"/>
                <w:lang w:val="en-US"/>
              </w:rPr>
              <w:t>r office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following </w:t>
            </w:r>
            <w:r w:rsidRPr="00D962EA">
              <w:rPr>
                <w:rFonts w:ascii="Calibri" w:hAnsi="Calibri"/>
                <w:lang w:val="en-US"/>
              </w:rPr>
              <w:t xml:space="preserve">a request </w:t>
            </w:r>
            <w:r>
              <w:rPr>
                <w:rFonts w:ascii="Calibri" w:hAnsi="Calibri"/>
                <w:lang w:val="en-US"/>
              </w:rPr>
              <w:t>from his parents to assess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his </w:t>
            </w:r>
            <w:proofErr w:type="spellStart"/>
            <w:r w:rsidRPr="00D962EA">
              <w:rPr>
                <w:rFonts w:ascii="Calibri" w:hAnsi="Calibri"/>
                <w:lang w:val="en-US"/>
              </w:rPr>
              <w:t>behavioural</w:t>
            </w:r>
            <w:proofErr w:type="spellEnd"/>
            <w:r w:rsidRPr="00D962EA">
              <w:rPr>
                <w:rFonts w:ascii="Calibri" w:hAnsi="Calibri"/>
                <w:lang w:val="en-US"/>
              </w:rPr>
              <w:t xml:space="preserve"> changes</w:t>
            </w:r>
          </w:p>
          <w:p w:rsidR="00D179DA" w:rsidRPr="00D962EA" w:rsidRDefault="00D179DA" w:rsidP="00656B3B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When:</w:t>
            </w:r>
            <w:r w:rsidRPr="00D962EA">
              <w:rPr>
                <w:rFonts w:ascii="Calibri" w:hAnsi="Calibri"/>
                <w:lang w:val="en-US"/>
              </w:rPr>
              <w:t xml:space="preserve"> During the </w:t>
            </w:r>
            <w:r w:rsidRPr="00D962EA">
              <w:rPr>
                <w:rFonts w:ascii="Calibri" w:hAnsi="Calibri"/>
                <w:b/>
                <w:lang w:val="en-US"/>
              </w:rPr>
              <w:t>second session</w:t>
            </w:r>
            <w:r w:rsidRPr="00D962EA">
              <w:rPr>
                <w:rFonts w:ascii="Calibri" w:hAnsi="Calibri"/>
                <w:lang w:val="en-US"/>
              </w:rPr>
              <w:t xml:space="preserve"> with Jack</w:t>
            </w:r>
          </w:p>
          <w:p w:rsidR="00D179DA" w:rsidRPr="00330550" w:rsidRDefault="00D179DA" w:rsidP="00656B3B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D179DA" w:rsidRDefault="00D179DA" w:rsidP="00D179DA">
      <w:pPr>
        <w:ind w:left="1276" w:hanging="1276"/>
        <w:rPr>
          <w:rFonts w:ascii="Calibri" w:hAnsi="Calibri"/>
          <w:b/>
          <w:lang w:val="en-US"/>
        </w:rPr>
      </w:pPr>
      <w:r w:rsidRPr="00D962EA">
        <w:rPr>
          <w:rFonts w:ascii="Calibri" w:hAnsi="Calibri"/>
          <w:b/>
          <w:lang w:val="en-US"/>
        </w:rPr>
        <w:t xml:space="preserve">Previous session: </w:t>
      </w:r>
    </w:p>
    <w:p w:rsidR="00D179DA" w:rsidRPr="00D962EA" w:rsidRDefault="00D179DA" w:rsidP="00D179DA">
      <w:pPr>
        <w:ind w:left="1276" w:hanging="1276"/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lang w:val="en-US"/>
        </w:rPr>
        <w:tab/>
        <w:t xml:space="preserve"> </w:t>
      </w:r>
      <w:r w:rsidRPr="00D962EA">
        <w:rPr>
          <w:rFonts w:ascii="Calibri" w:hAnsi="Calibri"/>
          <w:lang w:val="en-US"/>
        </w:rPr>
        <w:t>In your previous session, Jack had already discuss</w:t>
      </w:r>
      <w:r>
        <w:rPr>
          <w:rFonts w:ascii="Calibri" w:hAnsi="Calibri"/>
          <w:lang w:val="en-US"/>
        </w:rPr>
        <w:t>ed</w:t>
      </w:r>
      <w:r w:rsidRPr="00D962EA">
        <w:rPr>
          <w:rFonts w:ascii="Calibri" w:hAnsi="Calibri"/>
          <w:lang w:val="en-US"/>
        </w:rPr>
        <w:t xml:space="preserve"> with you the reason </w:t>
      </w:r>
      <w:r>
        <w:rPr>
          <w:rFonts w:ascii="Calibri" w:hAnsi="Calibri"/>
          <w:lang w:val="en-US"/>
        </w:rPr>
        <w:t xml:space="preserve">why </w:t>
      </w:r>
      <w:r w:rsidRPr="00D962EA">
        <w:rPr>
          <w:rFonts w:ascii="Calibri" w:hAnsi="Calibri"/>
          <w:lang w:val="en-US"/>
        </w:rPr>
        <w:t>where he was in your office:</w:t>
      </w:r>
      <w:r>
        <w:rPr>
          <w:rFonts w:ascii="Calibri" w:hAnsi="Calibri"/>
          <w:lang w:val="en-US"/>
        </w:rPr>
        <w:t xml:space="preserve"> </w:t>
      </w:r>
      <w:r w:rsidRPr="00D962EA">
        <w:rPr>
          <w:rFonts w:ascii="Calibri" w:hAnsi="Calibri" w:cstheme="minorHAnsi"/>
          <w:b/>
          <w:i/>
          <w:lang w:val="en-US"/>
        </w:rPr>
        <w:t xml:space="preserve">“My parents suggested </w:t>
      </w:r>
      <w:proofErr w:type="gramStart"/>
      <w:r w:rsidRPr="00D962EA">
        <w:rPr>
          <w:rFonts w:ascii="Calibri" w:hAnsi="Calibri" w:cstheme="minorHAnsi"/>
          <w:b/>
          <w:i/>
          <w:lang w:val="en-US"/>
        </w:rPr>
        <w:t>to have</w:t>
      </w:r>
      <w:proofErr w:type="gramEnd"/>
      <w:r w:rsidRPr="00D962EA">
        <w:rPr>
          <w:rFonts w:ascii="Calibri" w:hAnsi="Calibri" w:cstheme="minorHAnsi"/>
          <w:b/>
          <w:i/>
          <w:lang w:val="en-US"/>
        </w:rPr>
        <w:t xml:space="preserve"> a discussion with you because they </w:t>
      </w:r>
      <w:r>
        <w:rPr>
          <w:rFonts w:ascii="Calibri" w:hAnsi="Calibri" w:cstheme="minorHAnsi"/>
          <w:b/>
          <w:i/>
          <w:lang w:val="en-US"/>
        </w:rPr>
        <w:t xml:space="preserve">are </w:t>
      </w:r>
      <w:r w:rsidRPr="00D962EA">
        <w:rPr>
          <w:rFonts w:ascii="Calibri" w:hAnsi="Calibri" w:cstheme="minorHAnsi"/>
          <w:b/>
          <w:i/>
          <w:lang w:val="en-US"/>
        </w:rPr>
        <w:t>concern</w:t>
      </w:r>
      <w:r>
        <w:rPr>
          <w:rFonts w:ascii="Calibri" w:hAnsi="Calibri" w:cstheme="minorHAnsi"/>
          <w:b/>
          <w:i/>
          <w:lang w:val="en-US"/>
        </w:rPr>
        <w:t>ed</w:t>
      </w:r>
      <w:r w:rsidRPr="00D962EA">
        <w:rPr>
          <w:rFonts w:ascii="Calibri" w:hAnsi="Calibri" w:cstheme="minorHAnsi"/>
          <w:b/>
          <w:i/>
          <w:lang w:val="en-US"/>
        </w:rPr>
        <w:t xml:space="preserve"> about how I feel –</w:t>
      </w:r>
      <w:r w:rsidRPr="00D962EA">
        <w:rPr>
          <w:rFonts w:ascii="Calibri" w:hAnsi="Calibri"/>
          <w:b/>
          <w:i/>
          <w:lang w:val="en-US"/>
        </w:rPr>
        <w:t xml:space="preserve"> I feel sad sometimes and angry at other times and I often g</w:t>
      </w:r>
      <w:r>
        <w:rPr>
          <w:rFonts w:ascii="Calibri" w:hAnsi="Calibri"/>
          <w:b/>
          <w:i/>
          <w:lang w:val="en-US"/>
        </w:rPr>
        <w:t>e</w:t>
      </w:r>
      <w:r w:rsidRPr="00D962EA">
        <w:rPr>
          <w:rFonts w:ascii="Calibri" w:hAnsi="Calibri"/>
          <w:b/>
          <w:i/>
          <w:lang w:val="en-US"/>
        </w:rPr>
        <w:t xml:space="preserve">t into fights at school. </w:t>
      </w:r>
      <w:r w:rsidRPr="00D962EA">
        <w:rPr>
          <w:rFonts w:ascii="Calibri" w:hAnsi="Calibri" w:cstheme="minorHAnsi"/>
          <w:b/>
          <w:i/>
          <w:lang w:val="en-US"/>
        </w:rPr>
        <w:t>My parents considered that it would be better to discuss it with you</w:t>
      </w:r>
      <w:r w:rsidRPr="00D962EA">
        <w:rPr>
          <w:rFonts w:ascii="Calibri" w:eastAsia="Times New Roman" w:hAnsi="Calibri" w:cstheme="minorHAnsi"/>
          <w:b/>
          <w:i/>
          <w:shd w:val="clear" w:color="auto" w:fill="FFFFFF"/>
          <w:lang w:val="en-US" w:eastAsia="el-GR"/>
        </w:rPr>
        <w:t>”</w:t>
      </w:r>
    </w:p>
    <w:p w:rsidR="00D179DA" w:rsidRPr="00D962EA" w:rsidRDefault="00D179DA" w:rsidP="00D179DA">
      <w:pPr>
        <w:rPr>
          <w:rFonts w:ascii="Calibri" w:hAnsi="Calibri" w:cstheme="minorHAnsi"/>
          <w:b/>
          <w:lang w:val="en-US"/>
        </w:rPr>
      </w:pPr>
    </w:p>
    <w:p w:rsidR="00D179DA" w:rsidRPr="00D962EA" w:rsidRDefault="00D179DA" w:rsidP="00D179DA">
      <w:pP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>Current Session</w:t>
      </w:r>
      <w: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 xml:space="preserve">: </w:t>
      </w:r>
    </w:p>
    <w:p w:rsidR="00D179DA" w:rsidRPr="00D962EA" w:rsidRDefault="00D179DA" w:rsidP="00D179DA">
      <w:pPr>
        <w:ind w:left="1276"/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In your effort to explore the </w:t>
      </w:r>
      <w:r w:rsidRPr="00D962EA">
        <w:rPr>
          <w:rFonts w:ascii="Calibri" w:hAnsi="Calibri"/>
          <w:lang w:val="en-US"/>
        </w:rPr>
        <w:t xml:space="preserve">reason </w:t>
      </w:r>
      <w:r>
        <w:rPr>
          <w:rFonts w:ascii="Calibri" w:hAnsi="Calibri"/>
          <w:lang w:val="en-US"/>
        </w:rPr>
        <w:t xml:space="preserve">for </w:t>
      </w:r>
      <w:r w:rsidRPr="00D962EA">
        <w:rPr>
          <w:rFonts w:ascii="Calibri" w:hAnsi="Calibri"/>
          <w:lang w:val="en-US"/>
        </w:rPr>
        <w:t>the sudden changes in Jack’s feelings</w:t>
      </w:r>
      <w:r>
        <w:rPr>
          <w:rFonts w:ascii="Calibri" w:hAnsi="Calibri"/>
          <w:lang w:val="en-US"/>
        </w:rPr>
        <w:t xml:space="preserve"> &amp; behavior</w:t>
      </w:r>
      <w:r w:rsidRPr="00D962EA">
        <w:rPr>
          <w:rFonts w:ascii="Calibri" w:hAnsi="Calibri"/>
          <w:lang w:val="en-US"/>
        </w:rPr>
        <w:t xml:space="preserve">, 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you asked him </w:t>
      </w:r>
      <w:r w:rsidRPr="00D962EA">
        <w:rPr>
          <w:rFonts w:ascii="Calibri" w:hAnsi="Calibri"/>
          <w:b/>
          <w:lang w:val="en-US"/>
        </w:rPr>
        <w:t>if any specific person makes him feel bad</w:t>
      </w:r>
      <w:r w:rsidRPr="00D962EA">
        <w:rPr>
          <w:rFonts w:ascii="Calibri" w:hAnsi="Calibri"/>
          <w:lang w:val="en-US"/>
        </w:rPr>
        <w:t>.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 </w:t>
      </w:r>
    </w:p>
    <w:p w:rsidR="00D179DA" w:rsidRPr="00316C5F" w:rsidRDefault="00D179DA" w:rsidP="00D179DA">
      <w:pPr>
        <w:pStyle w:val="ListParagraph"/>
        <w:numPr>
          <w:ilvl w:val="0"/>
          <w:numId w:val="6"/>
        </w:numPr>
        <w:rPr>
          <w:rFonts w:ascii="Calibri" w:hAnsi="Calibri"/>
          <w:b/>
          <w:i/>
          <w:lang w:val="en-US"/>
        </w:rPr>
      </w:pPr>
      <w:r w:rsidRPr="00316C5F">
        <w:rPr>
          <w:rFonts w:ascii="Calibri" w:hAnsi="Calibri"/>
          <w:b/>
          <w:i/>
          <w:lang w:val="en-US"/>
        </w:rPr>
        <w:t>Jack starts first the discussion</w:t>
      </w:r>
    </w:p>
    <w:p w:rsidR="00D962EA" w:rsidRPr="00D179DA" w:rsidRDefault="00D962EA" w:rsidP="00D179DA">
      <w:pPr>
        <w:ind w:left="1440"/>
        <w:rPr>
          <w:rFonts w:ascii="Calibri" w:hAnsi="Calibri"/>
          <w:b/>
          <w:i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330550" w:rsidRPr="00D962EA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D962EA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99661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99661E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99661E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D962EA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2F498C" w:rsidRPr="00FA5327" w:rsidRDefault="002F498C" w:rsidP="002F498C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 w:rsidRPr="00FA5327">
              <w:rPr>
                <w:rFonts w:cstheme="minorHAnsi"/>
                <w:b/>
                <w:lang w:val="en-GB"/>
              </w:rPr>
              <w:t>Try to collect the information for the data elements included in the “</w:t>
            </w:r>
            <w:r w:rsidRPr="00D179DA">
              <w:rPr>
                <w:rFonts w:cstheme="minorHAnsi"/>
                <w:b/>
                <w:i/>
                <w:lang w:val="en-GB"/>
              </w:rPr>
              <w:t xml:space="preserve">Incident </w:t>
            </w:r>
            <w:proofErr w:type="spellStart"/>
            <w:r w:rsidRPr="00D179DA">
              <w:rPr>
                <w:rFonts w:cstheme="minorHAnsi"/>
                <w:b/>
                <w:i/>
                <w:lang w:val="en-GB"/>
              </w:rPr>
              <w:t>Record_Case</w:t>
            </w:r>
            <w:proofErr w:type="spellEnd"/>
            <w:r w:rsidRPr="00D179DA">
              <w:rPr>
                <w:rFonts w:cstheme="minorHAnsi"/>
                <w:b/>
                <w:i/>
                <w:lang w:val="en-GB"/>
              </w:rPr>
              <w:t xml:space="preserve"> 3_Phase B</w:t>
            </w:r>
            <w:r w:rsidRPr="00FA5327">
              <w:rPr>
                <w:rFonts w:cstheme="minorHAnsi"/>
                <w:b/>
                <w:lang w:val="en-GB"/>
              </w:rPr>
              <w:t xml:space="preserve">” by asking questions you think is better in the series you think is more convenient. </w:t>
            </w:r>
          </w:p>
          <w:p w:rsidR="00D5629B" w:rsidRPr="00D5629B" w:rsidRDefault="002F498C" w:rsidP="002F498C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FA5327"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D179DA" w:rsidRPr="00D962EA" w:rsidRDefault="00D179DA" w:rsidP="00D179DA">
      <w:pPr>
        <w:rPr>
          <w:rFonts w:ascii="Calibri" w:hAnsi="Calibri"/>
          <w:b/>
          <w:lang w:val="en-US"/>
        </w:rPr>
      </w:pPr>
      <w:r w:rsidRPr="00D962EA">
        <w:rPr>
          <w:rFonts w:ascii="Calibri" w:hAnsi="Calibri"/>
          <w:b/>
          <w:lang w:val="en-US"/>
        </w:rPr>
        <w:t>Note:</w:t>
      </w:r>
    </w:p>
    <w:p w:rsidR="00D179DA" w:rsidRPr="00D962EA" w:rsidRDefault="00D179DA" w:rsidP="00D179D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t>Already available information from the 1</w:t>
      </w:r>
      <w:r w:rsidRPr="00D962EA">
        <w:rPr>
          <w:rFonts w:ascii="Calibri" w:hAnsi="Calibri"/>
          <w:vertAlign w:val="superscript"/>
          <w:lang w:val="en-US"/>
        </w:rPr>
        <w:t>st</w:t>
      </w:r>
      <w:r w:rsidRPr="00D962EA">
        <w:rPr>
          <w:rFonts w:ascii="Calibri" w:hAnsi="Calibri"/>
          <w:lang w:val="en-US"/>
        </w:rPr>
        <w:t xml:space="preserve"> session</w:t>
      </w:r>
    </w:p>
    <w:p w:rsidR="00D179DA" w:rsidRPr="00D962EA" w:rsidRDefault="00D179DA" w:rsidP="00D179D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>
        <w:rPr>
          <w:rFonts w:ascii="Calibri" w:hAnsi="Calibri"/>
          <w:lang w:val="en-US"/>
        </w:rPr>
        <w:t>Jack’s date of birth</w:t>
      </w:r>
      <w:r w:rsidRPr="00D962EA">
        <w:rPr>
          <w:rFonts w:ascii="Calibri" w:hAnsi="Calibri"/>
          <w:lang w:val="en-US"/>
        </w:rPr>
        <w:t xml:space="preserve"> </w:t>
      </w:r>
      <w:r>
        <w:rPr>
          <w:rFonts w:ascii="Calibri" w:hAnsi="Calibri"/>
          <w:lang w:val="en-US"/>
        </w:rPr>
        <w:t>(May 5, 2003)</w:t>
      </w:r>
    </w:p>
    <w:p w:rsidR="00D179DA" w:rsidRPr="00D962EA" w:rsidRDefault="00D179DA" w:rsidP="00D179D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 xml:space="preserve">School attendance </w:t>
      </w:r>
      <w:r>
        <w:rPr>
          <w:rFonts w:ascii="Calibri" w:hAnsi="Calibri"/>
          <w:lang w:val="en-US"/>
        </w:rPr>
        <w:t>(Regular attendance, fifth grade in elementary school)</w:t>
      </w:r>
    </w:p>
    <w:p w:rsidR="00D179DA" w:rsidRPr="00D962EA" w:rsidRDefault="00D179DA" w:rsidP="00D179D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>Family composition</w:t>
      </w:r>
      <w:r>
        <w:rPr>
          <w:rFonts w:ascii="Calibri" w:hAnsi="Calibri"/>
          <w:lang w:val="en-US"/>
        </w:rPr>
        <w:t xml:space="preserve"> (Jack, mother, father)</w:t>
      </w:r>
    </w:p>
    <w:p w:rsidR="00D962EA" w:rsidRPr="00D962EA" w:rsidRDefault="00D179DA" w:rsidP="00D179D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 xml:space="preserve">Primary care givers </w:t>
      </w:r>
      <w:r>
        <w:rPr>
          <w:rFonts w:ascii="Calibri" w:hAnsi="Calibri"/>
          <w:lang w:val="en-US"/>
        </w:rPr>
        <w:t>(biological mother and father, born in 1979 &amp; 1975 respectively)</w:t>
      </w:r>
    </w:p>
    <w:p w:rsidR="002F498C" w:rsidRDefault="002F498C">
      <w:pPr>
        <w:rPr>
          <w:lang w:val="en-US"/>
        </w:rPr>
      </w:pPr>
    </w:p>
    <w:p w:rsidR="002F498C" w:rsidRPr="00CA21E2" w:rsidRDefault="002F498C" w:rsidP="002F498C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D179DA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</w:t>
      </w:r>
      <w:r w:rsidR="002F498C">
        <w:rPr>
          <w:b/>
          <w:i/>
          <w:lang w:val="en-US"/>
        </w:rPr>
        <w:t>3</w:t>
      </w:r>
      <w:r w:rsidR="00CB0097">
        <w:rPr>
          <w:b/>
          <w:i/>
          <w:lang w:val="en-US"/>
        </w:rPr>
        <w:t xml:space="preserve">_Phase </w:t>
      </w:r>
      <w:r w:rsidR="002F498C">
        <w:rPr>
          <w:b/>
          <w:i/>
          <w:lang w:val="en-US"/>
        </w:rPr>
        <w:t>B</w:t>
      </w:r>
      <w:r w:rsidRPr="00B0464A">
        <w:rPr>
          <w:b/>
          <w:i/>
          <w:lang w:val="en-US"/>
        </w:rPr>
        <w:t>”</w:t>
      </w: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RECORD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Agency's ID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Operator’s ID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Source of referral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INCIDENT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2F498C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2F498C" w:rsidRDefault="002F498C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XXXXXXXXX1-</w:t>
            </w:r>
          </w:p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</w:t>
            </w:r>
            <w:r>
              <w:rPr>
                <w:rFonts w:eastAsia="Times New Roman" w:cstheme="minorHAnsi"/>
                <w:lang w:val="en-GB" w:eastAsia="el-GR"/>
              </w:rPr>
              <w:t xml:space="preserve"> CHILD ID + date of record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 xml:space="preserve">Location 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Form(s) of maltreatment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CHILD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2F498C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2F498C" w:rsidRDefault="002F498C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</w:t>
            </w:r>
          </w:p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</w:t>
            </w:r>
            <w:r>
              <w:rPr>
                <w:rFonts w:eastAsia="Times New Roman" w:cstheme="minorHAnsi"/>
                <w:lang w:val="en-GB" w:eastAsia="el-GR"/>
              </w:rPr>
              <w:t>Code provided by the Surveillance System Administrator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Gender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Age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School attendance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History of CAN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Family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Composition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2F498C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relationship to child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gender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age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2F498C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Other type(s) of violence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2F498C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Services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2F498C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Institutional response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2F498C" w:rsidRPr="00801448" w:rsidTr="0090084D">
        <w:tc>
          <w:tcPr>
            <w:cnfStyle w:val="001000000000"/>
            <w:tcW w:w="2376" w:type="dxa"/>
          </w:tcPr>
          <w:p w:rsidR="002F498C" w:rsidRPr="00801448" w:rsidRDefault="002F498C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Referral(s) to Services</w:t>
            </w:r>
          </w:p>
        </w:tc>
        <w:tc>
          <w:tcPr>
            <w:tcW w:w="8306" w:type="dxa"/>
          </w:tcPr>
          <w:p w:rsidR="002F498C" w:rsidRPr="00801448" w:rsidRDefault="002F498C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2F498C" w:rsidRPr="00801448" w:rsidRDefault="002F498C" w:rsidP="002F498C">
      <w:pPr>
        <w:rPr>
          <w:rFonts w:cstheme="minorHAnsi"/>
          <w:lang w:val="en-US"/>
        </w:rPr>
      </w:pPr>
    </w:p>
    <w:p w:rsidR="002F498C" w:rsidRDefault="002F498C" w:rsidP="00983F37">
      <w:pPr>
        <w:spacing w:line="360" w:lineRule="auto"/>
        <w:rPr>
          <w:b/>
          <w:i/>
          <w:lang w:val="en-US"/>
        </w:rPr>
      </w:pPr>
    </w:p>
    <w:sectPr w:rsidR="002F498C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745186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134C9A" w:rsidP="005E2636">
    <w:pPr>
      <w:pStyle w:val="Header"/>
    </w:pPr>
  </w:p>
  <w:p w:rsidR="00A60BFD" w:rsidRPr="00CE6004" w:rsidRDefault="00134C9A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1FD2"/>
    <w:rsid w:val="0010231D"/>
    <w:rsid w:val="00103B30"/>
    <w:rsid w:val="00107778"/>
    <w:rsid w:val="00121300"/>
    <w:rsid w:val="0012235F"/>
    <w:rsid w:val="00134C9A"/>
    <w:rsid w:val="001447A9"/>
    <w:rsid w:val="00152541"/>
    <w:rsid w:val="00154272"/>
    <w:rsid w:val="00161B5D"/>
    <w:rsid w:val="0017446A"/>
    <w:rsid w:val="001747F2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F498C"/>
    <w:rsid w:val="00303DA0"/>
    <w:rsid w:val="00316C5F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E561B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0EB9"/>
    <w:rsid w:val="004C2901"/>
    <w:rsid w:val="004C6187"/>
    <w:rsid w:val="004C75B8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4A87"/>
    <w:rsid w:val="00565024"/>
    <w:rsid w:val="00585F8B"/>
    <w:rsid w:val="00590723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45186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84029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179DA"/>
    <w:rsid w:val="00D35DAE"/>
    <w:rsid w:val="00D521EE"/>
    <w:rsid w:val="00D5629B"/>
    <w:rsid w:val="00D660F5"/>
    <w:rsid w:val="00D756F6"/>
    <w:rsid w:val="00D76FC6"/>
    <w:rsid w:val="00D908BF"/>
    <w:rsid w:val="00D962EA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A366A87-A1B5-45B4-B58A-15A67316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6</cp:revision>
  <cp:lastPrinted>2014-04-07T13:09:00Z</cp:lastPrinted>
  <dcterms:created xsi:type="dcterms:W3CDTF">2014-04-07T01:44:00Z</dcterms:created>
  <dcterms:modified xsi:type="dcterms:W3CDTF">2014-04-07T13:09:00Z</dcterms:modified>
</cp:coreProperties>
</file>